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882" w14:textId="77777777" w:rsidR="000D509B" w:rsidRDefault="000D509B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ADF5097" w14:textId="24C60014" w:rsidR="000D509B" w:rsidRDefault="00A559AA" w:rsidP="00ED66C9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ALLEGATO </w:t>
      </w:r>
      <w:r w:rsidR="001440B5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B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 </w:t>
      </w:r>
      <w:r w:rsidR="00ED66C9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ALL’AVVISO 4077</w:t>
      </w:r>
    </w:p>
    <w:p w14:paraId="49D519B8" w14:textId="77777777" w:rsidR="00ED66C9" w:rsidRDefault="00ED66C9" w:rsidP="00ED66C9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ESPERTI PER LA REALIZZAZIONE DI PERCORSI FORMATIVI NELL’AMBITO DEL PROGETTO PON AGENDA SUD-SCUOLA PRIMARIA PLUS</w:t>
      </w:r>
    </w:p>
    <w:p w14:paraId="3E84252A" w14:textId="77777777" w:rsidR="000D509B" w:rsidRDefault="000D509B">
      <w:p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598C389D" w14:textId="77777777" w:rsidR="000D509B" w:rsidRDefault="00A559AA">
      <w:pPr>
        <w:spacing w:after="0" w:line="276" w:lineRule="auto"/>
        <w:jc w:val="right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Alla Dirigente Scolastica</w:t>
      </w:r>
    </w:p>
    <w:p w14:paraId="7364C037" w14:textId="77777777" w:rsidR="000D509B" w:rsidRDefault="00A559AA">
      <w:pPr>
        <w:spacing w:after="0" w:line="276" w:lineRule="auto"/>
        <w:jc w:val="right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dell’Istituto Comprensivo Giulianova 2 </w:t>
      </w:r>
    </w:p>
    <w:p w14:paraId="527B9E08" w14:textId="77777777" w:rsidR="000D509B" w:rsidRDefault="000D509B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6B6A8BEB" w14:textId="77777777" w:rsidR="000D509B" w:rsidRDefault="00A559AA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OGGETTO: </w:t>
      </w:r>
      <w:r>
        <w:rPr>
          <w:rFonts w:ascii="Garamond" w:eastAsia="Garamond" w:hAnsi="Garamond" w:cs="Garamond"/>
          <w:b/>
          <w:color w:val="17161D"/>
          <w:sz w:val="24"/>
          <w:szCs w:val="24"/>
        </w:rPr>
        <w:t>DOMANDA DI PARTECIPAZIONE ALLA SELEZIONE PER LA FORMAZIONE, MEDIANTE PROCEDURA COMPARATIVA, DELLA GRADUATORIA DI DOCENTI ESPERTI RELATIVA AL MODULO _______________________________________________________________</w:t>
      </w:r>
    </w:p>
    <w:p w14:paraId="7186AF9A" w14:textId="77777777" w:rsidR="000D509B" w:rsidRDefault="00A559AA">
      <w:pPr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-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570BA340" w14:textId="77777777" w:rsidR="000D509B" w:rsidRDefault="00A559AA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CUP D61B21002340006</w:t>
      </w:r>
    </w:p>
    <w:p w14:paraId="7482B546" w14:textId="77777777" w:rsidR="000D509B" w:rsidRDefault="000D509B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55713544" w14:textId="77777777" w:rsidR="000D509B" w:rsidRDefault="00A559AA">
      <w:pPr>
        <w:spacing w:after="0" w:line="276" w:lineRule="auto"/>
        <w:jc w:val="both"/>
        <w:rPr>
          <w:rFonts w:ascii="Garamond" w:eastAsia="Garamond" w:hAnsi="Garamond" w:cs="Garamond"/>
          <w:b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>AZIONE 2</w:t>
      </w:r>
    </w:p>
    <w:p w14:paraId="73154ED6" w14:textId="77777777" w:rsidR="000D509B" w:rsidRDefault="000D509B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137E5F7B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Cognome e Nome del Candidato</w:t>
      </w:r>
      <w:r>
        <w:rPr>
          <w:rFonts w:ascii="Garamond" w:eastAsia="Garamond" w:hAnsi="Garamond" w:cs="Garamond"/>
          <w:color w:val="17161D"/>
          <w:sz w:val="24"/>
          <w:szCs w:val="24"/>
        </w:rPr>
        <w:t>: ____________________________________________________</w:t>
      </w:r>
    </w:p>
    <w:p w14:paraId="7221AF59" w14:textId="77777777" w:rsidR="000D509B" w:rsidRDefault="000D509B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1150D5FB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PROPOSTA PROGETTUALE</w:t>
      </w:r>
      <w:r>
        <w:rPr>
          <w:rFonts w:ascii="Garamond" w:eastAsia="Garamond" w:hAnsi="Garamond" w:cs="Garamond"/>
          <w:color w:val="17161D"/>
          <w:sz w:val="24"/>
          <w:szCs w:val="24"/>
        </w:rPr>
        <w:t xml:space="preserve"> </w:t>
      </w:r>
    </w:p>
    <w:p w14:paraId="652DC058" w14:textId="77777777" w:rsidR="000D509B" w:rsidRDefault="00A559AA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Specificare:</w:t>
      </w:r>
    </w:p>
    <w:p w14:paraId="2738D8B8" w14:textId="77777777" w:rsidR="000D509B" w:rsidRDefault="00A559AA">
      <w:pPr>
        <w:numPr>
          <w:ilvl w:val="0"/>
          <w:numId w:val="5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argomenti su cui porre il focus;</w:t>
      </w:r>
    </w:p>
    <w:p w14:paraId="4ADEE223" w14:textId="77777777" w:rsidR="000D509B" w:rsidRDefault="00A559AA">
      <w:pPr>
        <w:numPr>
          <w:ilvl w:val="0"/>
          <w:numId w:val="5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attività previste;</w:t>
      </w:r>
    </w:p>
    <w:p w14:paraId="639623A4" w14:textId="77777777" w:rsidR="000D509B" w:rsidRDefault="00A559AA">
      <w:pPr>
        <w:numPr>
          <w:ilvl w:val="0"/>
          <w:numId w:val="5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metodologia di lavoro;</w:t>
      </w:r>
    </w:p>
    <w:p w14:paraId="11E23CFF" w14:textId="77777777" w:rsidR="000D509B" w:rsidRDefault="00A559AA">
      <w:pPr>
        <w:numPr>
          <w:ilvl w:val="0"/>
          <w:numId w:val="5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strumenti e risorse da utilizzare;</w:t>
      </w:r>
    </w:p>
    <w:p w14:paraId="2F4AC420" w14:textId="77777777" w:rsidR="000D509B" w:rsidRDefault="00A559AA">
      <w:pPr>
        <w:numPr>
          <w:ilvl w:val="0"/>
          <w:numId w:val="5"/>
        </w:numPr>
        <w:spacing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valutazione del percorso.</w:t>
      </w:r>
    </w:p>
    <w:p w14:paraId="6252D005" w14:textId="77777777" w:rsidR="000D509B" w:rsidRDefault="000D509B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652A7A6E" w14:textId="6DC7CB0F" w:rsidR="000D509B" w:rsidRDefault="00A559AA" w:rsidP="001440B5">
      <w:pPr>
        <w:spacing w:line="276" w:lineRule="auto"/>
        <w:jc w:val="both"/>
      </w:pPr>
      <w:r>
        <w:rPr>
          <w:rFonts w:ascii="Garamond" w:eastAsia="Garamond" w:hAnsi="Garamond" w:cs="Garamond"/>
          <w:color w:val="17161D"/>
          <w:sz w:val="24"/>
          <w:szCs w:val="24"/>
        </w:rPr>
        <w:t>Luogo e data _______________________</w:t>
      </w:r>
      <w:r>
        <w:rPr>
          <w:rFonts w:ascii="Garamond" w:eastAsia="Garamond" w:hAnsi="Garamond" w:cs="Garamond"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color w:val="17161D"/>
          <w:sz w:val="24"/>
          <w:szCs w:val="24"/>
        </w:rPr>
        <w:tab/>
        <w:t>Firma __________________</w:t>
      </w:r>
    </w:p>
    <w:p w14:paraId="29A7BCC8" w14:textId="77777777" w:rsidR="000D509B" w:rsidRDefault="000D509B"/>
    <w:sectPr w:rsidR="000D509B">
      <w:headerReference w:type="default" r:id="rId11"/>
      <w:headerReference w:type="first" r:id="rId12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EA44" w14:textId="77777777" w:rsidR="008557A6" w:rsidRDefault="008557A6">
      <w:pPr>
        <w:spacing w:after="0" w:line="240" w:lineRule="auto"/>
      </w:pPr>
      <w:r>
        <w:separator/>
      </w:r>
    </w:p>
  </w:endnote>
  <w:endnote w:type="continuationSeparator" w:id="0">
    <w:p w14:paraId="32F77010" w14:textId="77777777" w:rsidR="008557A6" w:rsidRDefault="008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B554" w14:textId="77777777" w:rsidR="008557A6" w:rsidRDefault="008557A6">
      <w:pPr>
        <w:spacing w:after="0" w:line="240" w:lineRule="auto"/>
      </w:pPr>
      <w:r>
        <w:separator/>
      </w:r>
    </w:p>
  </w:footnote>
  <w:footnote w:type="continuationSeparator" w:id="0">
    <w:p w14:paraId="53AF5783" w14:textId="77777777" w:rsidR="008557A6" w:rsidRDefault="0085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F1A0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734098D0" wp14:editId="103369FD">
          <wp:extent cx="3989627" cy="593878"/>
          <wp:effectExtent l="0" t="0" r="0" b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0D509B" w14:paraId="146E1E87" w14:textId="77777777">
      <w:trPr>
        <w:trHeight w:val="567"/>
        <w:jc w:val="center"/>
      </w:trPr>
      <w:tc>
        <w:tcPr>
          <w:tcW w:w="876" w:type="dxa"/>
          <w:vAlign w:val="center"/>
        </w:tcPr>
        <w:p w14:paraId="30F47A97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1F75BD4B" wp14:editId="02EBAA6F">
                <wp:extent cx="442453" cy="430283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2E0FC940" w14:textId="77777777" w:rsidR="000D509B" w:rsidRDefault="00A559AA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2EA86049" w14:textId="77777777" w:rsidR="000D509B" w:rsidRDefault="00A559AA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0C82A7AA" w14:textId="77777777" w:rsidR="000D509B" w:rsidRDefault="000D509B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0B66E1C1" w14:textId="77777777" w:rsidR="000D509B" w:rsidRDefault="00A559AA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04EF570C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6CEB2818" w14:textId="77777777" w:rsidR="000D509B" w:rsidRDefault="00A559AA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25F6230B" wp14:editId="6EAB11BF">
                <wp:extent cx="430282" cy="430282"/>
                <wp:effectExtent l="0" t="0" r="0" b="0"/>
                <wp:docPr id="2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F95D39E" w14:textId="77777777" w:rsidR="000D509B" w:rsidRDefault="000D509B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A39C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33D4B86F" wp14:editId="02B45178">
          <wp:extent cx="4641840" cy="690963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4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0D509B" w14:paraId="3DDBA2EB" w14:textId="77777777">
      <w:trPr>
        <w:trHeight w:val="964"/>
        <w:jc w:val="center"/>
      </w:trPr>
      <w:tc>
        <w:tcPr>
          <w:tcW w:w="1178" w:type="dxa"/>
          <w:vAlign w:val="center"/>
        </w:tcPr>
        <w:p w14:paraId="002D87C5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5AA62596" wp14:editId="32FCBFCA">
                <wp:extent cx="625877" cy="608663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6DBE39D9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35BE3D42" w14:textId="77777777" w:rsidR="000D509B" w:rsidRDefault="00A559AA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5E40E5C4" w14:textId="77777777" w:rsidR="000D509B" w:rsidRDefault="000D509B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7ABB7368" w14:textId="77777777" w:rsidR="000D509B" w:rsidRDefault="00A559AA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04474982" w14:textId="77777777" w:rsidR="000D509B" w:rsidRDefault="00A559AA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2E05EF08" w14:textId="77777777" w:rsidR="000D509B" w:rsidRDefault="000D509B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34AFE1B2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5A7230B2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69C2FDFE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7896F799" w14:textId="77777777" w:rsidR="000D509B" w:rsidRPr="00EF7B3C" w:rsidRDefault="00A559AA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EF7B3C">
      <w:rPr>
        <w:rFonts w:ascii="Garamond" w:eastAsia="Garamond" w:hAnsi="Garamond" w:cs="Garamond"/>
        <w:sz w:val="16"/>
        <w:szCs w:val="16"/>
        <w:lang w:val="en-US"/>
      </w:rPr>
      <w:t>C.F. 91043500676  CM TEIC84400L – Tel. 085/8021606 Fax. 085/8021282</w:t>
    </w:r>
  </w:p>
  <w:p w14:paraId="52A5B239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39B32879" w14:textId="77777777" w:rsidR="000D509B" w:rsidRDefault="00A559AA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292475C9" w14:textId="77777777" w:rsidR="000D509B" w:rsidRDefault="00A559AA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90D"/>
    <w:multiLevelType w:val="multilevel"/>
    <w:tmpl w:val="D99000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0420D"/>
    <w:multiLevelType w:val="multilevel"/>
    <w:tmpl w:val="83049F4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671DE9"/>
    <w:multiLevelType w:val="multilevel"/>
    <w:tmpl w:val="4BD46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CF45B7"/>
    <w:multiLevelType w:val="multilevel"/>
    <w:tmpl w:val="64EAD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9949C9"/>
    <w:multiLevelType w:val="multilevel"/>
    <w:tmpl w:val="ABBA9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B21EB"/>
    <w:multiLevelType w:val="multilevel"/>
    <w:tmpl w:val="C6A66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92C0C"/>
    <w:multiLevelType w:val="multilevel"/>
    <w:tmpl w:val="21AAD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EA6FCA"/>
    <w:multiLevelType w:val="multilevel"/>
    <w:tmpl w:val="B636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7450788">
    <w:abstractNumId w:val="6"/>
  </w:num>
  <w:num w:numId="2" w16cid:durableId="192037533">
    <w:abstractNumId w:val="4"/>
  </w:num>
  <w:num w:numId="3" w16cid:durableId="764493224">
    <w:abstractNumId w:val="0"/>
  </w:num>
  <w:num w:numId="4" w16cid:durableId="1242176500">
    <w:abstractNumId w:val="1"/>
  </w:num>
  <w:num w:numId="5" w16cid:durableId="765736493">
    <w:abstractNumId w:val="7"/>
  </w:num>
  <w:num w:numId="6" w16cid:durableId="1553037065">
    <w:abstractNumId w:val="2"/>
  </w:num>
  <w:num w:numId="7" w16cid:durableId="1891843699">
    <w:abstractNumId w:val="3"/>
  </w:num>
  <w:num w:numId="8" w16cid:durableId="992373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9B"/>
    <w:rsid w:val="000D509B"/>
    <w:rsid w:val="001440B5"/>
    <w:rsid w:val="00266B38"/>
    <w:rsid w:val="00470C9C"/>
    <w:rsid w:val="00815520"/>
    <w:rsid w:val="008557A6"/>
    <w:rsid w:val="00A559AA"/>
    <w:rsid w:val="00B530CE"/>
    <w:rsid w:val="00C54087"/>
    <w:rsid w:val="00ED66C9"/>
    <w:rsid w:val="00EF7B3C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A01"/>
  <w15:docId w15:val="{B7B4071A-C1E8-B049-AE0C-AE04EC82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e8EEtmWBJ3MJ/DHoMIzWZTIHA==">CgMxLjAyCGguZ2pkZ3hzOAByITF1S2xBelBFOEZYZ0kyZnV5YXU2bGIxZWdhYnQ2cFpDRg==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238DC39C23146A66F6BE95D2C29B0" ma:contentTypeVersion="18" ma:contentTypeDescription="Creare un nuovo documento." ma:contentTypeScope="" ma:versionID="bc65e6e38aecd9357add0f5bfc86652e">
  <xsd:schema xmlns:xsd="http://www.w3.org/2001/XMLSchema" xmlns:xs="http://www.w3.org/2001/XMLSchema" xmlns:p="http://schemas.microsoft.com/office/2006/metadata/properties" xmlns:ns3="9ccaa19a-46d2-4819-8d8c-fa9c24ffb4fa" xmlns:ns4="e432bc20-c16b-45a1-b884-b32927b5c442" targetNamespace="http://schemas.microsoft.com/office/2006/metadata/properties" ma:root="true" ma:fieldsID="8e90b34985b1e15bb127e73b578da53e" ns3:_="" ns4:_="">
    <xsd:import namespace="9ccaa19a-46d2-4819-8d8c-fa9c24ffb4fa"/>
    <xsd:import namespace="e432bc20-c16b-45a1-b884-b32927b5c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a19a-46d2-4819-8d8c-fa9c24ffb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bc20-c16b-45a1-b884-b32927b5c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caa19a-46d2-4819-8d8c-fa9c24ffb4f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9A2250-E540-44BB-94A0-207049AD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a19a-46d2-4819-8d8c-fa9c24ffb4fa"/>
    <ds:schemaRef ds:uri="e432bc20-c16b-45a1-b884-b32927b5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290C1-D4D5-4197-9D9F-063DEAB5B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401B1-D76E-4B35-94CA-30D1758B6F13}">
  <ds:schemaRefs>
    <ds:schemaRef ds:uri="http://schemas.microsoft.com/office/2006/metadata/properties"/>
    <ds:schemaRef ds:uri="http://schemas.microsoft.com/office/infopath/2007/PartnerControls"/>
    <ds:schemaRef ds:uri="9ccaa19a-46d2-4819-8d8c-fa9c24ffb4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4</cp:revision>
  <dcterms:created xsi:type="dcterms:W3CDTF">2024-03-22T21:07:00Z</dcterms:created>
  <dcterms:modified xsi:type="dcterms:W3CDTF">2024-03-22T21:09:00Z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0x0101002AF238DC39C23146A66F6BE95D2C29B0</vt:lpwstr>
  </property>
</Properties>
</file>